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E" w:rsidRPr="00594E21" w:rsidRDefault="00D60F37" w:rsidP="00201EAF">
      <w:pPr>
        <w:widowControl/>
        <w:spacing w:line="480" w:lineRule="exact"/>
        <w:jc w:val="center"/>
        <w:rPr>
          <w:rFonts w:ascii="微軟正黑體" w:eastAsia="微軟正黑體" w:hAnsi="微軟正黑體" w:cs="新細明體"/>
          <w:b/>
          <w:kern w:val="0"/>
          <w:sz w:val="32"/>
          <w:szCs w:val="32"/>
        </w:rPr>
      </w:pPr>
      <w:bookmarkStart w:id="0" w:name="_GoBack"/>
      <w:r w:rsidRPr="00594E21">
        <w:rPr>
          <w:rFonts w:ascii="微軟正黑體" w:eastAsia="微軟正黑體" w:hAnsi="微軟正黑體" w:cs="新細明體" w:hint="eastAsia"/>
          <w:b/>
          <w:kern w:val="0"/>
          <w:sz w:val="32"/>
          <w:szCs w:val="32"/>
        </w:rPr>
        <w:t>臺北市兒童及少年福利促進委員會第</w:t>
      </w:r>
      <w:r w:rsidR="00916556">
        <w:rPr>
          <w:rFonts w:ascii="微軟正黑體" w:eastAsia="微軟正黑體" w:hAnsi="微軟正黑體" w:cs="新細明體"/>
          <w:b/>
          <w:kern w:val="0"/>
          <w:sz w:val="32"/>
          <w:szCs w:val="32"/>
        </w:rPr>
        <w:t>5</w:t>
      </w:r>
      <w:r w:rsidRPr="00594E21">
        <w:rPr>
          <w:rFonts w:ascii="微軟正黑體" w:eastAsia="微軟正黑體" w:hAnsi="微軟正黑體" w:cs="新細明體" w:hint="eastAsia"/>
          <w:b/>
          <w:kern w:val="0"/>
          <w:sz w:val="32"/>
          <w:szCs w:val="32"/>
        </w:rPr>
        <w:t>屆</w:t>
      </w:r>
      <w:r w:rsidR="00916556">
        <w:rPr>
          <w:rFonts w:ascii="微軟正黑體" w:eastAsia="微軟正黑體" w:hAnsi="微軟正黑體" w:cs="新細明體" w:hint="eastAsia"/>
          <w:b/>
          <w:kern w:val="0"/>
          <w:sz w:val="32"/>
          <w:szCs w:val="32"/>
        </w:rPr>
        <w:t>(106</w:t>
      </w:r>
      <w:r w:rsidR="00F9429F" w:rsidRPr="00594E21">
        <w:rPr>
          <w:rFonts w:ascii="微軟正黑體" w:eastAsia="微軟正黑體" w:hAnsi="微軟正黑體" w:cs="新細明體" w:hint="eastAsia"/>
          <w:b/>
          <w:kern w:val="0"/>
          <w:sz w:val="32"/>
          <w:szCs w:val="32"/>
        </w:rPr>
        <w:t>年)</w:t>
      </w:r>
    </w:p>
    <w:p w:rsidR="00DC6105" w:rsidRPr="00594E21" w:rsidRDefault="00D60F37" w:rsidP="00201EAF">
      <w:pPr>
        <w:widowControl/>
        <w:spacing w:line="480" w:lineRule="exact"/>
        <w:jc w:val="center"/>
        <w:rPr>
          <w:rFonts w:ascii="微軟正黑體" w:eastAsia="微軟正黑體" w:hAnsi="微軟正黑體" w:cs="新細明體"/>
          <w:b/>
          <w:kern w:val="0"/>
          <w:sz w:val="32"/>
          <w:szCs w:val="32"/>
        </w:rPr>
      </w:pPr>
      <w:r w:rsidRPr="00594E21">
        <w:rPr>
          <w:rFonts w:ascii="微軟正黑體" w:eastAsia="微軟正黑體" w:hAnsi="微軟正黑體" w:cs="新細明體" w:hint="eastAsia"/>
          <w:b/>
          <w:kern w:val="0"/>
          <w:sz w:val="32"/>
          <w:szCs w:val="32"/>
        </w:rPr>
        <w:t>兒童及少年諮詢代表實施計畫</w:t>
      </w:r>
      <w:bookmarkEnd w:id="0"/>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本</w:t>
      </w:r>
      <w:r w:rsidRPr="00594E21">
        <w:rPr>
          <w:rFonts w:ascii="微軟正黑體" w:eastAsia="微軟正黑體" w:hAnsi="微軟正黑體" w:cs="新細明體" w:hint="eastAsia"/>
          <w:kern w:val="0"/>
          <w:sz w:val="28"/>
          <w:szCs w:val="28"/>
        </w:rPr>
        <w:t>計畫</w:t>
      </w:r>
      <w:r w:rsidRPr="00594E21">
        <w:rPr>
          <w:rFonts w:ascii="微軟正黑體" w:eastAsia="微軟正黑體" w:hAnsi="微軟正黑體" w:cs="新細明體"/>
          <w:kern w:val="0"/>
          <w:sz w:val="28"/>
          <w:szCs w:val="28"/>
        </w:rPr>
        <w:t>依據</w:t>
      </w:r>
    </w:p>
    <w:p w:rsidR="00D60F37" w:rsidRPr="00594E21" w:rsidRDefault="00D60F37" w:rsidP="00201EAF">
      <w:pPr>
        <w:pStyle w:val="a8"/>
        <w:widowControl/>
        <w:numPr>
          <w:ilvl w:val="0"/>
          <w:numId w:val="15"/>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兒童及少年福利與權益保障法第5條第1項及第10條第2項規定。</w:t>
      </w:r>
    </w:p>
    <w:p w:rsidR="00D60F37" w:rsidRPr="00594E21" w:rsidRDefault="00D60F37" w:rsidP="00201EAF">
      <w:pPr>
        <w:pStyle w:val="a8"/>
        <w:widowControl/>
        <w:numPr>
          <w:ilvl w:val="0"/>
          <w:numId w:val="15"/>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9</w:t>
      </w:r>
      <w:r w:rsidRPr="00594E21">
        <w:rPr>
          <w:rFonts w:ascii="微軟正黑體" w:eastAsia="微軟正黑體" w:hAnsi="微軟正黑體" w:cs="新細明體" w:hint="eastAsia"/>
          <w:kern w:val="0"/>
          <w:sz w:val="28"/>
          <w:szCs w:val="28"/>
        </w:rPr>
        <w:t>9</w:t>
      </w:r>
      <w:r w:rsidRPr="00594E21">
        <w:rPr>
          <w:rFonts w:ascii="微軟正黑體" w:eastAsia="微軟正黑體" w:hAnsi="微軟正黑體" w:cs="新細明體"/>
          <w:kern w:val="0"/>
          <w:sz w:val="28"/>
          <w:szCs w:val="28"/>
        </w:rPr>
        <w:t>年</w:t>
      </w:r>
      <w:r w:rsidRPr="00594E21">
        <w:rPr>
          <w:rFonts w:ascii="微軟正黑體" w:eastAsia="微軟正黑體" w:hAnsi="微軟正黑體" w:cs="新細明體" w:hint="eastAsia"/>
          <w:kern w:val="0"/>
          <w:sz w:val="28"/>
          <w:szCs w:val="28"/>
        </w:rPr>
        <w:t>7</w:t>
      </w:r>
      <w:r w:rsidRPr="00594E21">
        <w:rPr>
          <w:rFonts w:ascii="微軟正黑體" w:eastAsia="微軟正黑體" w:hAnsi="微軟正黑體" w:cs="新細明體"/>
          <w:kern w:val="0"/>
          <w:sz w:val="28"/>
          <w:szCs w:val="28"/>
        </w:rPr>
        <w:t>月</w:t>
      </w:r>
      <w:r w:rsidRPr="00594E21">
        <w:rPr>
          <w:rFonts w:ascii="微軟正黑體" w:eastAsia="微軟正黑體" w:hAnsi="微軟正黑體" w:cs="新細明體" w:hint="eastAsia"/>
          <w:kern w:val="0"/>
          <w:sz w:val="28"/>
          <w:szCs w:val="28"/>
        </w:rPr>
        <w:t>7</w:t>
      </w:r>
      <w:r w:rsidRPr="00594E21">
        <w:rPr>
          <w:rFonts w:ascii="微軟正黑體" w:eastAsia="微軟正黑體" w:hAnsi="微軟正黑體" w:cs="新細明體"/>
          <w:kern w:val="0"/>
          <w:sz w:val="28"/>
          <w:szCs w:val="28"/>
        </w:rPr>
        <w:t>日</w:t>
      </w:r>
      <w:r w:rsidRPr="00594E21">
        <w:rPr>
          <w:rFonts w:ascii="微軟正黑體" w:eastAsia="微軟正黑體" w:hAnsi="微軟正黑體" w:cs="新細明體" w:hint="eastAsia"/>
          <w:kern w:val="0"/>
          <w:sz w:val="28"/>
          <w:szCs w:val="28"/>
        </w:rPr>
        <w:t>本</w:t>
      </w:r>
      <w:r w:rsidRPr="00594E21">
        <w:rPr>
          <w:rFonts w:ascii="微軟正黑體" w:eastAsia="微軟正黑體" w:hAnsi="微軟正黑體" w:cs="新細明體"/>
          <w:kern w:val="0"/>
          <w:sz w:val="28"/>
          <w:szCs w:val="28"/>
        </w:rPr>
        <w:t>市兒童及少年福利促進委員會</w:t>
      </w:r>
      <w:r w:rsidRPr="00594E21">
        <w:rPr>
          <w:rFonts w:ascii="微軟正黑體" w:eastAsia="微軟正黑體" w:hAnsi="微軟正黑體" w:cs="新細明體" w:hint="eastAsia"/>
          <w:kern w:val="0"/>
          <w:sz w:val="28"/>
          <w:szCs w:val="28"/>
        </w:rPr>
        <w:t>第3屆</w:t>
      </w:r>
      <w:r w:rsidRPr="00594E21">
        <w:rPr>
          <w:rFonts w:ascii="微軟正黑體" w:eastAsia="微軟正黑體" w:hAnsi="微軟正黑體" w:cs="新細明體"/>
          <w:kern w:val="0"/>
          <w:sz w:val="28"/>
          <w:szCs w:val="28"/>
        </w:rPr>
        <w:t>第</w:t>
      </w:r>
      <w:r w:rsidRPr="00594E21">
        <w:rPr>
          <w:rFonts w:ascii="微軟正黑體" w:eastAsia="微軟正黑體" w:hAnsi="微軟正黑體" w:cs="新細明體" w:hint="eastAsia"/>
          <w:kern w:val="0"/>
          <w:sz w:val="28"/>
          <w:szCs w:val="28"/>
        </w:rPr>
        <w:t>5</w:t>
      </w:r>
      <w:r w:rsidRPr="00594E21">
        <w:rPr>
          <w:rFonts w:ascii="微軟正黑體" w:eastAsia="微軟正黑體" w:hAnsi="微軟正黑體" w:cs="新細明體"/>
          <w:kern w:val="0"/>
          <w:sz w:val="28"/>
          <w:szCs w:val="28"/>
        </w:rPr>
        <w:t>次委員會議決議委由</w:t>
      </w:r>
      <w:r w:rsidRPr="00594E21">
        <w:rPr>
          <w:rFonts w:ascii="微軟正黑體" w:eastAsia="微軟正黑體" w:hAnsi="微軟正黑體" w:cs="新細明體" w:hint="eastAsia"/>
          <w:kern w:val="0"/>
          <w:sz w:val="28"/>
          <w:szCs w:val="28"/>
        </w:rPr>
        <w:t>臺北</w:t>
      </w:r>
      <w:r w:rsidRPr="00594E21">
        <w:rPr>
          <w:rFonts w:ascii="微軟正黑體" w:eastAsia="微軟正黑體" w:hAnsi="微軟正黑體" w:cs="新細明體"/>
          <w:kern w:val="0"/>
          <w:sz w:val="28"/>
          <w:szCs w:val="28"/>
        </w:rPr>
        <w:t>市政府社會</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（以下簡稱本</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）訂定並執行。</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兒少諮詢代表設立及運作</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兒少諮詢代表定位為政府規劃兒童及少年政策時之意見收集及表達學習性質。</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產生，由本</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成立遴選委員會辦理之，該遴選委員會組成及</w:t>
      </w: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遴選作業方式另訂之。</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兒少諮詢代表幕僚作業、運作、培力及顧問，由社會局自行辦理或結合民間專業團體或人士共同協助之。</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兒少諮詢代表人數、任期及遴選原則</w:t>
      </w:r>
    </w:p>
    <w:p w:rsidR="00D60F37" w:rsidRPr="007A678C" w:rsidRDefault="00D60F37" w:rsidP="007A678C">
      <w:pPr>
        <w:pStyle w:val="a8"/>
        <w:widowControl/>
        <w:numPr>
          <w:ilvl w:val="0"/>
          <w:numId w:val="19"/>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設置</w:t>
      </w:r>
      <w:r w:rsidRPr="00594E21">
        <w:rPr>
          <w:rFonts w:ascii="微軟正黑體" w:eastAsia="微軟正黑體" w:hAnsi="微軟正黑體" w:cs="新細明體" w:hint="eastAsia"/>
          <w:kern w:val="0"/>
          <w:sz w:val="28"/>
          <w:szCs w:val="28"/>
        </w:rPr>
        <w:t>以15</w:t>
      </w:r>
      <w:r w:rsidRPr="00594E21">
        <w:rPr>
          <w:rFonts w:ascii="微軟正黑體" w:eastAsia="微軟正黑體" w:hAnsi="微軟正黑體" w:cs="新細明體"/>
          <w:kern w:val="0"/>
          <w:sz w:val="28"/>
          <w:szCs w:val="28"/>
        </w:rPr>
        <w:t>至</w:t>
      </w:r>
      <w:r w:rsidRPr="00594E21">
        <w:rPr>
          <w:rFonts w:ascii="微軟正黑體" w:eastAsia="微軟正黑體" w:hAnsi="微軟正黑體" w:cs="新細明體" w:hint="eastAsia"/>
          <w:kern w:val="0"/>
          <w:sz w:val="28"/>
          <w:szCs w:val="28"/>
        </w:rPr>
        <w:t>21</w:t>
      </w:r>
      <w:r w:rsidRPr="00594E21">
        <w:rPr>
          <w:rFonts w:ascii="微軟正黑體" w:eastAsia="微軟正黑體" w:hAnsi="微軟正黑體" w:cs="新細明體"/>
          <w:kern w:val="0"/>
          <w:sz w:val="28"/>
          <w:szCs w:val="28"/>
        </w:rPr>
        <w:t>人</w:t>
      </w:r>
      <w:r w:rsidRPr="00594E21">
        <w:rPr>
          <w:rFonts w:ascii="微軟正黑體" w:eastAsia="微軟正黑體" w:hAnsi="微軟正黑體" w:cs="新細明體" w:hint="eastAsia"/>
          <w:kern w:val="0"/>
          <w:sz w:val="28"/>
          <w:szCs w:val="28"/>
        </w:rPr>
        <w:t>為原則。</w:t>
      </w:r>
      <w:r w:rsidRPr="00594E21">
        <w:rPr>
          <w:rFonts w:ascii="微軟正黑體" w:eastAsia="微軟正黑體" w:hAnsi="微軟正黑體" w:cs="新細明體"/>
          <w:kern w:val="0"/>
          <w:sz w:val="28"/>
          <w:szCs w:val="28"/>
        </w:rPr>
        <w:t>任期</w:t>
      </w:r>
      <w:r w:rsidRPr="00594E21">
        <w:rPr>
          <w:rFonts w:ascii="微軟正黑體" w:eastAsia="微軟正黑體" w:hAnsi="微軟正黑體" w:cs="新細明體" w:hint="eastAsia"/>
          <w:kern w:val="0"/>
          <w:sz w:val="28"/>
          <w:szCs w:val="28"/>
        </w:rPr>
        <w:t>自</w:t>
      </w:r>
      <w:r w:rsidR="00E86757">
        <w:rPr>
          <w:rFonts w:ascii="微軟正黑體" w:eastAsia="微軟正黑體" w:hAnsi="微軟正黑體" w:cs="新細明體" w:hint="eastAsia"/>
          <w:kern w:val="0"/>
          <w:sz w:val="28"/>
          <w:szCs w:val="28"/>
        </w:rPr>
        <w:t>107</w:t>
      </w:r>
      <w:r w:rsidR="00C30B04" w:rsidRPr="00594E21">
        <w:rPr>
          <w:rFonts w:ascii="微軟正黑體" w:eastAsia="微軟正黑體" w:hAnsi="微軟正黑體" w:cs="新細明體" w:hint="eastAsia"/>
          <w:kern w:val="0"/>
          <w:sz w:val="28"/>
          <w:szCs w:val="28"/>
        </w:rPr>
        <w:t>年</w:t>
      </w:r>
      <w:r w:rsidR="007A678C">
        <w:rPr>
          <w:rFonts w:ascii="微軟正黑體" w:eastAsia="微軟正黑體" w:hAnsi="微軟正黑體" w:cs="新細明體" w:hint="eastAsia"/>
          <w:kern w:val="0"/>
          <w:sz w:val="28"/>
          <w:szCs w:val="28"/>
        </w:rPr>
        <w:t>2</w:t>
      </w:r>
      <w:r w:rsidR="00C30B04" w:rsidRPr="00594E21">
        <w:rPr>
          <w:rFonts w:ascii="微軟正黑體" w:eastAsia="微軟正黑體" w:hAnsi="微軟正黑體" w:cs="新細明體" w:hint="eastAsia"/>
          <w:kern w:val="0"/>
          <w:sz w:val="28"/>
          <w:szCs w:val="28"/>
        </w:rPr>
        <w:t>月</w:t>
      </w:r>
      <w:r w:rsidR="007A678C">
        <w:rPr>
          <w:rFonts w:ascii="微軟正黑體" w:eastAsia="微軟正黑體" w:hAnsi="微軟正黑體" w:cs="新細明體" w:hint="eastAsia"/>
          <w:kern w:val="0"/>
          <w:sz w:val="28"/>
          <w:szCs w:val="28"/>
        </w:rPr>
        <w:t>1日</w:t>
      </w:r>
      <w:r w:rsidRPr="007A678C">
        <w:rPr>
          <w:rFonts w:ascii="微軟正黑體" w:eastAsia="微軟正黑體" w:hAnsi="微軟正黑體" w:cs="新細明體" w:hint="eastAsia"/>
          <w:kern w:val="0"/>
          <w:sz w:val="28"/>
          <w:szCs w:val="28"/>
        </w:rPr>
        <w:t>起</w:t>
      </w:r>
      <w:r w:rsidR="00600E9A" w:rsidRPr="007A678C">
        <w:rPr>
          <w:rFonts w:ascii="微軟正黑體" w:eastAsia="微軟正黑體" w:hAnsi="微軟正黑體" w:cs="新細明體" w:hint="eastAsia"/>
          <w:kern w:val="0"/>
          <w:sz w:val="28"/>
          <w:szCs w:val="28"/>
        </w:rPr>
        <w:t>至10</w:t>
      </w:r>
      <w:r w:rsidR="007A678C" w:rsidRPr="007A678C">
        <w:rPr>
          <w:rFonts w:ascii="微軟正黑體" w:eastAsia="微軟正黑體" w:hAnsi="微軟正黑體" w:cs="新細明體" w:hint="eastAsia"/>
          <w:kern w:val="0"/>
          <w:sz w:val="28"/>
          <w:szCs w:val="28"/>
        </w:rPr>
        <w:t>8</w:t>
      </w:r>
      <w:r w:rsidR="00600E9A" w:rsidRPr="007A678C">
        <w:rPr>
          <w:rFonts w:ascii="微軟正黑體" w:eastAsia="微軟正黑體" w:hAnsi="微軟正黑體" w:cs="新細明體" w:hint="eastAsia"/>
          <w:kern w:val="0"/>
          <w:sz w:val="28"/>
          <w:szCs w:val="28"/>
        </w:rPr>
        <w:t>年1月</w:t>
      </w:r>
      <w:r w:rsidR="007A678C">
        <w:rPr>
          <w:rFonts w:ascii="微軟正黑體" w:eastAsia="微軟正黑體" w:hAnsi="微軟正黑體" w:cs="新細明體" w:hint="eastAsia"/>
          <w:kern w:val="0"/>
          <w:sz w:val="28"/>
          <w:szCs w:val="28"/>
        </w:rPr>
        <w:t>31日</w:t>
      </w:r>
      <w:r w:rsidR="00C30B04" w:rsidRPr="007A678C">
        <w:rPr>
          <w:rFonts w:ascii="微軟正黑體" w:eastAsia="微軟正黑體" w:hAnsi="微軟正黑體" w:cs="新細明體" w:hint="eastAsia"/>
          <w:kern w:val="0"/>
          <w:sz w:val="28"/>
          <w:szCs w:val="28"/>
        </w:rPr>
        <w:t>止</w:t>
      </w:r>
      <w:r w:rsidRPr="007A678C">
        <w:rPr>
          <w:rFonts w:ascii="微軟正黑體" w:eastAsia="微軟正黑體" w:hAnsi="微軟正黑體" w:cs="新細明體"/>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遴選時應兼顧年齡、性別</w:t>
      </w:r>
      <w:r w:rsidR="007F6655" w:rsidRPr="00594E21">
        <w:rPr>
          <w:rFonts w:ascii="微軟正黑體" w:eastAsia="微軟正黑體" w:hAnsi="微軟正黑體" w:cs="新細明體" w:hint="eastAsia"/>
          <w:kern w:val="0"/>
          <w:sz w:val="28"/>
          <w:szCs w:val="28"/>
        </w:rPr>
        <w:t>、族群</w:t>
      </w:r>
      <w:r w:rsidR="00594E21" w:rsidRPr="00594E21">
        <w:rPr>
          <w:rFonts w:ascii="微軟正黑體" w:eastAsia="微軟正黑體" w:hAnsi="微軟正黑體" w:cs="新細明體" w:hint="eastAsia"/>
          <w:kern w:val="0"/>
          <w:sz w:val="28"/>
          <w:szCs w:val="28"/>
        </w:rPr>
        <w:t>、身心障礙</w:t>
      </w:r>
      <w:r w:rsidR="007F6655" w:rsidRPr="00594E21">
        <w:rPr>
          <w:rFonts w:ascii="微軟正黑體" w:eastAsia="微軟正黑體" w:hAnsi="微軟正黑體" w:cs="新細明體" w:hint="eastAsia"/>
          <w:kern w:val="0"/>
          <w:sz w:val="28"/>
          <w:szCs w:val="28"/>
        </w:rPr>
        <w:t>及區域分布</w:t>
      </w:r>
      <w:r w:rsidRPr="00594E21">
        <w:rPr>
          <w:rFonts w:ascii="微軟正黑體" w:eastAsia="微軟正黑體" w:hAnsi="微軟正黑體" w:cs="新細明體"/>
          <w:kern w:val="0"/>
          <w:sz w:val="28"/>
          <w:szCs w:val="28"/>
        </w:rPr>
        <w:t>之平衡及公平、公開等原則。其中單一性別代表人數比例不得低於三分之一</w:t>
      </w:r>
      <w:r w:rsidRPr="00594E21">
        <w:rPr>
          <w:rFonts w:ascii="微軟正黑體" w:eastAsia="微軟正黑體" w:hAnsi="微軟正黑體" w:cs="新細明體" w:hint="eastAsia"/>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臺北市兒少諮詢代表</w:t>
      </w:r>
      <w:r w:rsidRPr="00594E21">
        <w:rPr>
          <w:rFonts w:ascii="微軟正黑體" w:eastAsia="微軟正黑體" w:hAnsi="微軟正黑體" w:cs="新細明體"/>
          <w:kern w:val="0"/>
          <w:sz w:val="28"/>
          <w:szCs w:val="28"/>
        </w:rPr>
        <w:t>應為</w:t>
      </w:r>
      <w:r w:rsidRPr="00594E21">
        <w:rPr>
          <w:rFonts w:ascii="微軟正黑體" w:eastAsia="微軟正黑體" w:hAnsi="微軟正黑體" w:cs="新細明體" w:hint="eastAsia"/>
          <w:kern w:val="0"/>
          <w:sz w:val="28"/>
          <w:szCs w:val="28"/>
        </w:rPr>
        <w:t>12</w:t>
      </w:r>
      <w:r w:rsidRPr="00594E21">
        <w:rPr>
          <w:rFonts w:ascii="微軟正黑體" w:eastAsia="微軟正黑體" w:hAnsi="微軟正黑體" w:cs="新細明體"/>
          <w:kern w:val="0"/>
          <w:sz w:val="28"/>
          <w:szCs w:val="28"/>
        </w:rPr>
        <w:t>歲</w:t>
      </w:r>
      <w:r w:rsidRPr="00594E21">
        <w:rPr>
          <w:rFonts w:ascii="微軟正黑體" w:eastAsia="微軟正黑體" w:hAnsi="微軟正黑體" w:cs="新細明體" w:hint="eastAsia"/>
          <w:kern w:val="0"/>
          <w:sz w:val="28"/>
          <w:szCs w:val="28"/>
        </w:rPr>
        <w:t>以上</w:t>
      </w:r>
      <w:r w:rsidRPr="00594E21">
        <w:rPr>
          <w:rFonts w:ascii="微軟正黑體" w:eastAsia="微軟正黑體" w:hAnsi="微軟正黑體" w:cs="新細明體"/>
          <w:kern w:val="0"/>
          <w:sz w:val="28"/>
          <w:szCs w:val="28"/>
        </w:rPr>
        <w:t>未滿</w:t>
      </w:r>
      <w:r w:rsidRPr="00594E21">
        <w:rPr>
          <w:rFonts w:ascii="微軟正黑體" w:eastAsia="微軟正黑體" w:hAnsi="微軟正黑體" w:cs="新細明體" w:hint="eastAsia"/>
          <w:kern w:val="0"/>
          <w:sz w:val="28"/>
          <w:szCs w:val="28"/>
        </w:rPr>
        <w:t>18</w:t>
      </w:r>
      <w:r w:rsidRPr="00594E21">
        <w:rPr>
          <w:rFonts w:ascii="微軟正黑體" w:eastAsia="微軟正黑體" w:hAnsi="微軟正黑體" w:cs="新細明體"/>
          <w:kern w:val="0"/>
          <w:sz w:val="28"/>
          <w:szCs w:val="28"/>
        </w:rPr>
        <w:t>歲之</w:t>
      </w:r>
      <w:r w:rsidRPr="00594E21">
        <w:rPr>
          <w:rFonts w:ascii="微軟正黑體" w:eastAsia="微軟正黑體" w:hAnsi="微軟正黑體" w:cs="新細明體" w:hint="eastAsia"/>
          <w:kern w:val="0"/>
          <w:sz w:val="28"/>
          <w:szCs w:val="28"/>
        </w:rPr>
        <w:t>臺北市市</w:t>
      </w:r>
      <w:r w:rsidRPr="00594E21">
        <w:rPr>
          <w:rFonts w:ascii="微軟正黑體" w:eastAsia="微軟正黑體" w:hAnsi="微軟正黑體" w:cs="新細明體"/>
          <w:kern w:val="0"/>
          <w:sz w:val="28"/>
          <w:szCs w:val="28"/>
        </w:rPr>
        <w:t>民</w:t>
      </w:r>
      <w:r w:rsidRPr="00594E21">
        <w:rPr>
          <w:rFonts w:ascii="微軟正黑體" w:eastAsia="微軟正黑體" w:hAnsi="微軟正黑體" w:cs="新細明體" w:hint="eastAsia"/>
          <w:kern w:val="0"/>
          <w:sz w:val="28"/>
          <w:szCs w:val="28"/>
        </w:rPr>
        <w:t>。並以關心兒童及少年福利暨權益</w:t>
      </w:r>
      <w:r w:rsidRPr="00594E21">
        <w:rPr>
          <w:rFonts w:ascii="微軟正黑體" w:eastAsia="微軟正黑體" w:hAnsi="微軟正黑體" w:cs="新細明體"/>
          <w:kern w:val="0"/>
          <w:sz w:val="28"/>
          <w:szCs w:val="28"/>
        </w:rPr>
        <w:t>議題</w:t>
      </w:r>
      <w:r w:rsidRPr="00594E21">
        <w:rPr>
          <w:rFonts w:ascii="微軟正黑體" w:eastAsia="微軟正黑體" w:hAnsi="微軟正黑體" w:cs="新細明體" w:hint="eastAsia"/>
          <w:kern w:val="0"/>
          <w:sz w:val="28"/>
          <w:szCs w:val="28"/>
        </w:rPr>
        <w:t>且</w:t>
      </w:r>
      <w:r w:rsidRPr="00594E21">
        <w:rPr>
          <w:rFonts w:ascii="微軟正黑體" w:eastAsia="微軟正黑體" w:hAnsi="微軟正黑體" w:cs="新細明體"/>
          <w:kern w:val="0"/>
          <w:sz w:val="28"/>
          <w:szCs w:val="28"/>
        </w:rPr>
        <w:t>有興趣，並具有參與公共事務、志願服務或社會公益團體活動之經驗者</w:t>
      </w:r>
      <w:r w:rsidRPr="00594E21">
        <w:rPr>
          <w:rFonts w:ascii="微軟正黑體" w:eastAsia="微軟正黑體" w:hAnsi="微軟正黑體" w:cs="新細明體" w:hint="eastAsia"/>
          <w:kern w:val="0"/>
          <w:sz w:val="28"/>
          <w:szCs w:val="28"/>
        </w:rPr>
        <w:t>為佳</w:t>
      </w:r>
      <w:r w:rsidRPr="00594E21">
        <w:rPr>
          <w:rFonts w:ascii="微軟正黑體" w:eastAsia="微軟正黑體" w:hAnsi="微軟正黑體" w:cs="新細明體"/>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兒少諮詢代表依各自關心之議題分組，各組設聯絡人或組長，負責議題分組討論或團隊成員之聯繫。</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之</w:t>
      </w:r>
      <w:r w:rsidRPr="00594E21">
        <w:rPr>
          <w:rFonts w:ascii="微軟正黑體" w:eastAsia="微軟正黑體" w:hAnsi="微軟正黑體" w:cs="新細明體" w:hint="eastAsia"/>
          <w:kern w:val="0"/>
          <w:sz w:val="28"/>
          <w:szCs w:val="28"/>
        </w:rPr>
        <w:t>任務行使：</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出席相關培訓課程。</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列席本市兒童及少年福利促進委員會會議。</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出席兒少諮詢代表定期會議及臨時會議。</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蒐集</w:t>
      </w:r>
      <w:r w:rsidRPr="00594E21">
        <w:rPr>
          <w:rFonts w:ascii="微軟正黑體" w:eastAsia="微軟正黑體" w:hAnsi="微軟正黑體" w:cs="新細明體" w:hint="eastAsia"/>
          <w:kern w:val="0"/>
          <w:sz w:val="28"/>
          <w:szCs w:val="28"/>
        </w:rPr>
        <w:t>兒童及</w:t>
      </w:r>
      <w:r w:rsidRPr="00594E21">
        <w:rPr>
          <w:rFonts w:ascii="微軟正黑體" w:eastAsia="微軟正黑體" w:hAnsi="微軟正黑體" w:cs="新細明體"/>
          <w:kern w:val="0"/>
          <w:sz w:val="28"/>
          <w:szCs w:val="28"/>
        </w:rPr>
        <w:t>少年意見。</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會議時參與表達意見或提出報告。</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lastRenderedPageBreak/>
        <w:t>兒少諮詢代表</w:t>
      </w:r>
      <w:r w:rsidRPr="00594E21">
        <w:rPr>
          <w:rFonts w:ascii="微軟正黑體" w:eastAsia="微軟正黑體" w:hAnsi="微軟正黑體" w:cs="新細明體"/>
          <w:kern w:val="0"/>
          <w:sz w:val="28"/>
          <w:szCs w:val="28"/>
        </w:rPr>
        <w:t>為無給職，但集</w:t>
      </w:r>
      <w:r w:rsidRPr="00594E21">
        <w:rPr>
          <w:rFonts w:ascii="微軟正黑體" w:eastAsia="微軟正黑體" w:hAnsi="微軟正黑體" w:cs="新細明體" w:hint="eastAsia"/>
          <w:kern w:val="0"/>
          <w:sz w:val="28"/>
          <w:szCs w:val="28"/>
        </w:rPr>
        <w:t>會及列席</w:t>
      </w:r>
      <w:r w:rsidRPr="00594E21">
        <w:rPr>
          <w:rFonts w:ascii="微軟正黑體" w:eastAsia="微軟正黑體" w:hAnsi="微軟正黑體" w:cs="新細明體"/>
          <w:kern w:val="0"/>
          <w:sz w:val="28"/>
          <w:szCs w:val="28"/>
        </w:rPr>
        <w:t>本市兒童及少年福利促進委員會會議</w:t>
      </w:r>
      <w:r w:rsidRPr="00594E21">
        <w:rPr>
          <w:rFonts w:ascii="微軟正黑體" w:eastAsia="微軟正黑體" w:hAnsi="微軟正黑體" w:cs="新細明體" w:hint="eastAsia"/>
          <w:kern w:val="0"/>
          <w:sz w:val="28"/>
          <w:szCs w:val="28"/>
        </w:rPr>
        <w:t>時</w:t>
      </w:r>
      <w:r w:rsidRPr="00594E21">
        <w:rPr>
          <w:rFonts w:ascii="微軟正黑體" w:eastAsia="微軟正黑體" w:hAnsi="微軟正黑體" w:cs="新細明體"/>
          <w:kern w:val="0"/>
          <w:sz w:val="28"/>
          <w:szCs w:val="28"/>
        </w:rPr>
        <w:t>得支給</w:t>
      </w:r>
      <w:r w:rsidRPr="00594E21">
        <w:rPr>
          <w:rFonts w:ascii="微軟正黑體" w:eastAsia="微軟正黑體" w:hAnsi="微軟正黑體" w:cs="新細明體" w:hint="eastAsia"/>
          <w:kern w:val="0"/>
          <w:sz w:val="28"/>
          <w:szCs w:val="28"/>
        </w:rPr>
        <w:t>出席</w:t>
      </w:r>
      <w:r w:rsidRPr="00594E21">
        <w:rPr>
          <w:rFonts w:ascii="微軟正黑體" w:eastAsia="微軟正黑體" w:hAnsi="微軟正黑體" w:cs="新細明體"/>
          <w:kern w:val="0"/>
          <w:sz w:val="28"/>
          <w:szCs w:val="28"/>
        </w:rPr>
        <w:t>費</w:t>
      </w:r>
      <w:r w:rsidRPr="00594E21">
        <w:rPr>
          <w:rFonts w:ascii="微軟正黑體" w:eastAsia="微軟正黑體" w:hAnsi="微軟正黑體" w:cs="新細明體" w:hint="eastAsia"/>
          <w:kern w:val="0"/>
          <w:sz w:val="28"/>
          <w:szCs w:val="28"/>
        </w:rPr>
        <w:t>。</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運作所需經費由本</w:t>
      </w:r>
      <w:r w:rsidRPr="00594E21">
        <w:rPr>
          <w:rFonts w:ascii="微軟正黑體" w:eastAsia="微軟正黑體" w:hAnsi="微軟正黑體" w:cs="新細明體" w:hint="eastAsia"/>
          <w:kern w:val="0"/>
          <w:sz w:val="28"/>
          <w:szCs w:val="28"/>
        </w:rPr>
        <w:t>府社會局</w:t>
      </w:r>
      <w:r w:rsidRPr="00594E21">
        <w:rPr>
          <w:rFonts w:ascii="微軟正黑體" w:eastAsia="微軟正黑體" w:hAnsi="微軟正黑體" w:cs="新細明體"/>
          <w:kern w:val="0"/>
          <w:sz w:val="28"/>
          <w:szCs w:val="28"/>
        </w:rPr>
        <w:t>編列預算支應。</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本計畫實務運作方式，詳如簡介。</w:t>
      </w:r>
    </w:p>
    <w:p w:rsidR="00F41B69"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本</w:t>
      </w:r>
      <w:r w:rsidRPr="00594E21">
        <w:rPr>
          <w:rFonts w:ascii="微軟正黑體" w:eastAsia="微軟正黑體" w:hAnsi="微軟正黑體" w:cs="新細明體" w:hint="eastAsia"/>
          <w:kern w:val="0"/>
          <w:sz w:val="28"/>
          <w:szCs w:val="28"/>
        </w:rPr>
        <w:t>計畫經首長核定後實施，修正時亦同。</w:t>
      </w:r>
    </w:p>
    <w:sectPr w:rsidR="00F41B69" w:rsidRPr="00594E21" w:rsidSect="00BF2955">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EC" w:rsidRDefault="00B275EC" w:rsidP="002623E4">
      <w:r>
        <w:separator/>
      </w:r>
    </w:p>
  </w:endnote>
  <w:endnote w:type="continuationSeparator" w:id="0">
    <w:p w:rsidR="00B275EC" w:rsidRDefault="00B275EC" w:rsidP="0026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EC" w:rsidRDefault="00B275EC" w:rsidP="002623E4">
      <w:r>
        <w:separator/>
      </w:r>
    </w:p>
  </w:footnote>
  <w:footnote w:type="continuationSeparator" w:id="0">
    <w:p w:rsidR="00B275EC" w:rsidRDefault="00B275EC" w:rsidP="0026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697"/>
    <w:multiLevelType w:val="hybridMultilevel"/>
    <w:tmpl w:val="495EE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51112"/>
    <w:multiLevelType w:val="hybridMultilevel"/>
    <w:tmpl w:val="4B6E4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502A0"/>
    <w:multiLevelType w:val="hybridMultilevel"/>
    <w:tmpl w:val="85467692"/>
    <w:lvl w:ilvl="0" w:tplc="D2EEB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207AA8"/>
    <w:multiLevelType w:val="hybridMultilevel"/>
    <w:tmpl w:val="8500E336"/>
    <w:lvl w:ilvl="0" w:tplc="5DA04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750C8D"/>
    <w:multiLevelType w:val="hybridMultilevel"/>
    <w:tmpl w:val="1D34D0CE"/>
    <w:lvl w:ilvl="0" w:tplc="40242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0839CE"/>
    <w:multiLevelType w:val="hybridMultilevel"/>
    <w:tmpl w:val="6F6026AC"/>
    <w:lvl w:ilvl="0" w:tplc="2AD2018A">
      <w:start w:val="1"/>
      <w:numFmt w:val="taiwaneseCountingThousand"/>
      <w:lvlText w:val="（%1）"/>
      <w:lvlJc w:val="left"/>
      <w:pPr>
        <w:ind w:left="694" w:hanging="864"/>
      </w:pPr>
      <w:rPr>
        <w:rFonts w:hint="default"/>
      </w:rPr>
    </w:lvl>
    <w:lvl w:ilvl="1" w:tplc="04090019" w:tentative="1">
      <w:start w:val="1"/>
      <w:numFmt w:val="ideographTraditional"/>
      <w:lvlText w:val="%2、"/>
      <w:lvlJc w:val="left"/>
      <w:pPr>
        <w:ind w:left="790" w:hanging="480"/>
      </w:pPr>
    </w:lvl>
    <w:lvl w:ilvl="2" w:tplc="0409001B" w:tentative="1">
      <w:start w:val="1"/>
      <w:numFmt w:val="lowerRoman"/>
      <w:lvlText w:val="%3."/>
      <w:lvlJc w:val="right"/>
      <w:pPr>
        <w:ind w:left="1270" w:hanging="480"/>
      </w:pPr>
    </w:lvl>
    <w:lvl w:ilvl="3" w:tplc="0409000F" w:tentative="1">
      <w:start w:val="1"/>
      <w:numFmt w:val="decimal"/>
      <w:lvlText w:val="%4."/>
      <w:lvlJc w:val="left"/>
      <w:pPr>
        <w:ind w:left="1750" w:hanging="480"/>
      </w:pPr>
    </w:lvl>
    <w:lvl w:ilvl="4" w:tplc="04090019" w:tentative="1">
      <w:start w:val="1"/>
      <w:numFmt w:val="ideographTraditional"/>
      <w:lvlText w:val="%5、"/>
      <w:lvlJc w:val="left"/>
      <w:pPr>
        <w:ind w:left="2230" w:hanging="480"/>
      </w:pPr>
    </w:lvl>
    <w:lvl w:ilvl="5" w:tplc="0409001B" w:tentative="1">
      <w:start w:val="1"/>
      <w:numFmt w:val="lowerRoman"/>
      <w:lvlText w:val="%6."/>
      <w:lvlJc w:val="right"/>
      <w:pPr>
        <w:ind w:left="2710" w:hanging="480"/>
      </w:pPr>
    </w:lvl>
    <w:lvl w:ilvl="6" w:tplc="0409000F" w:tentative="1">
      <w:start w:val="1"/>
      <w:numFmt w:val="decimal"/>
      <w:lvlText w:val="%7."/>
      <w:lvlJc w:val="left"/>
      <w:pPr>
        <w:ind w:left="3190" w:hanging="480"/>
      </w:pPr>
    </w:lvl>
    <w:lvl w:ilvl="7" w:tplc="04090019" w:tentative="1">
      <w:start w:val="1"/>
      <w:numFmt w:val="ideographTraditional"/>
      <w:lvlText w:val="%8、"/>
      <w:lvlJc w:val="left"/>
      <w:pPr>
        <w:ind w:left="3670" w:hanging="480"/>
      </w:pPr>
    </w:lvl>
    <w:lvl w:ilvl="8" w:tplc="0409001B" w:tentative="1">
      <w:start w:val="1"/>
      <w:numFmt w:val="lowerRoman"/>
      <w:lvlText w:val="%9."/>
      <w:lvlJc w:val="right"/>
      <w:pPr>
        <w:ind w:left="4150" w:hanging="480"/>
      </w:pPr>
    </w:lvl>
  </w:abstractNum>
  <w:abstractNum w:abstractNumId="6">
    <w:nsid w:val="2C6271D1"/>
    <w:multiLevelType w:val="hybridMultilevel"/>
    <w:tmpl w:val="496ADC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7D51C4"/>
    <w:multiLevelType w:val="hybridMultilevel"/>
    <w:tmpl w:val="3F3AE51C"/>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242905"/>
    <w:multiLevelType w:val="hybridMultilevel"/>
    <w:tmpl w:val="FC1A0C36"/>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5262D2"/>
    <w:multiLevelType w:val="hybridMultilevel"/>
    <w:tmpl w:val="216C9504"/>
    <w:lvl w:ilvl="0" w:tplc="A8F2E9E2">
      <w:start w:val="1"/>
      <w:numFmt w:val="taiwaneseCountingThousand"/>
      <w:lvlText w:val="（%1）"/>
      <w:lvlJc w:val="left"/>
      <w:pPr>
        <w:ind w:left="816" w:hanging="864"/>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10">
    <w:nsid w:val="38833B9D"/>
    <w:multiLevelType w:val="hybridMultilevel"/>
    <w:tmpl w:val="839A4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6C07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AC848A9"/>
    <w:multiLevelType w:val="hybridMultilevel"/>
    <w:tmpl w:val="86B06C96"/>
    <w:lvl w:ilvl="0" w:tplc="331ABE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BF58A1"/>
    <w:multiLevelType w:val="hybridMultilevel"/>
    <w:tmpl w:val="CD26E36A"/>
    <w:lvl w:ilvl="0" w:tplc="01264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8E3742"/>
    <w:multiLevelType w:val="hybridMultilevel"/>
    <w:tmpl w:val="54F2555E"/>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C323A1"/>
    <w:multiLevelType w:val="hybridMultilevel"/>
    <w:tmpl w:val="20F246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117977"/>
    <w:multiLevelType w:val="hybridMultilevel"/>
    <w:tmpl w:val="16787B7E"/>
    <w:lvl w:ilvl="0" w:tplc="09BA7F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5B6338"/>
    <w:multiLevelType w:val="hybridMultilevel"/>
    <w:tmpl w:val="A3DC9668"/>
    <w:lvl w:ilvl="0" w:tplc="414672A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nsid w:val="654E2C5C"/>
    <w:multiLevelType w:val="hybridMultilevel"/>
    <w:tmpl w:val="F216ED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87E0291"/>
    <w:multiLevelType w:val="hybridMultilevel"/>
    <w:tmpl w:val="5A0634F2"/>
    <w:lvl w:ilvl="0" w:tplc="09BA7FC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6D9956B7"/>
    <w:multiLevelType w:val="hybridMultilevel"/>
    <w:tmpl w:val="092A07A0"/>
    <w:lvl w:ilvl="0" w:tplc="09BA7F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4A0252"/>
    <w:multiLevelType w:val="hybridMultilevel"/>
    <w:tmpl w:val="3E325C64"/>
    <w:lvl w:ilvl="0" w:tplc="92FC410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nsid w:val="7A1A7857"/>
    <w:multiLevelType w:val="hybridMultilevel"/>
    <w:tmpl w:val="EF760F3A"/>
    <w:lvl w:ilvl="0" w:tplc="09BA7FCA">
      <w:start w:val="1"/>
      <w:numFmt w:val="taiwaneseCountingThousand"/>
      <w:lvlText w:val="(%1)"/>
      <w:lvlJc w:val="left"/>
      <w:pPr>
        <w:ind w:left="341" w:hanging="48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23">
    <w:nsid w:val="7EA719C0"/>
    <w:multiLevelType w:val="hybridMultilevel"/>
    <w:tmpl w:val="082CFC6C"/>
    <w:lvl w:ilvl="0" w:tplc="7924BE10">
      <w:start w:val="1"/>
      <w:numFmt w:val="taiwaneseCountingThousand"/>
      <w:lvlText w:val="（%1）"/>
      <w:lvlJc w:val="left"/>
      <w:pPr>
        <w:ind w:left="581" w:hanging="72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num w:numId="1">
    <w:abstractNumId w:val="6"/>
  </w:num>
  <w:num w:numId="2">
    <w:abstractNumId w:val="3"/>
  </w:num>
  <w:num w:numId="3">
    <w:abstractNumId w:val="13"/>
  </w:num>
  <w:num w:numId="4">
    <w:abstractNumId w:val="17"/>
  </w:num>
  <w:num w:numId="5">
    <w:abstractNumId w:val="0"/>
  </w:num>
  <w:num w:numId="6">
    <w:abstractNumId w:val="2"/>
  </w:num>
  <w:num w:numId="7">
    <w:abstractNumId w:val="1"/>
  </w:num>
  <w:num w:numId="8">
    <w:abstractNumId w:val="8"/>
  </w:num>
  <w:num w:numId="9">
    <w:abstractNumId w:val="14"/>
  </w:num>
  <w:num w:numId="10">
    <w:abstractNumId w:val="7"/>
  </w:num>
  <w:num w:numId="11">
    <w:abstractNumId w:val="10"/>
  </w:num>
  <w:num w:numId="12">
    <w:abstractNumId w:val="15"/>
  </w:num>
  <w:num w:numId="13">
    <w:abstractNumId w:val="4"/>
  </w:num>
  <w:num w:numId="14">
    <w:abstractNumId w:val="11"/>
  </w:num>
  <w:num w:numId="15">
    <w:abstractNumId w:val="19"/>
  </w:num>
  <w:num w:numId="16">
    <w:abstractNumId w:val="21"/>
  </w:num>
  <w:num w:numId="17">
    <w:abstractNumId w:val="22"/>
  </w:num>
  <w:num w:numId="18">
    <w:abstractNumId w:val="23"/>
  </w:num>
  <w:num w:numId="19">
    <w:abstractNumId w:val="16"/>
  </w:num>
  <w:num w:numId="20">
    <w:abstractNumId w:val="9"/>
  </w:num>
  <w:num w:numId="21">
    <w:abstractNumId w:val="20"/>
  </w:num>
  <w:num w:numId="22">
    <w:abstractNumId w:val="5"/>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C2"/>
    <w:rsid w:val="00020623"/>
    <w:rsid w:val="0002539B"/>
    <w:rsid w:val="00032ACA"/>
    <w:rsid w:val="00043493"/>
    <w:rsid w:val="000B0FAD"/>
    <w:rsid w:val="000B17A8"/>
    <w:rsid w:val="000C036A"/>
    <w:rsid w:val="000C50FE"/>
    <w:rsid w:val="000E43EF"/>
    <w:rsid w:val="000F02D5"/>
    <w:rsid w:val="000F228C"/>
    <w:rsid w:val="00110A77"/>
    <w:rsid w:val="001148EF"/>
    <w:rsid w:val="00124A23"/>
    <w:rsid w:val="00126471"/>
    <w:rsid w:val="0013512C"/>
    <w:rsid w:val="001403B1"/>
    <w:rsid w:val="001642B9"/>
    <w:rsid w:val="0017225A"/>
    <w:rsid w:val="00173E23"/>
    <w:rsid w:val="00187DFA"/>
    <w:rsid w:val="001B794B"/>
    <w:rsid w:val="001C2132"/>
    <w:rsid w:val="00201EAF"/>
    <w:rsid w:val="00215C75"/>
    <w:rsid w:val="00257AA9"/>
    <w:rsid w:val="002623E4"/>
    <w:rsid w:val="00280107"/>
    <w:rsid w:val="00285A02"/>
    <w:rsid w:val="002862D6"/>
    <w:rsid w:val="00286F5C"/>
    <w:rsid w:val="002D458B"/>
    <w:rsid w:val="002E3E7C"/>
    <w:rsid w:val="002E7839"/>
    <w:rsid w:val="002F5C2E"/>
    <w:rsid w:val="00300015"/>
    <w:rsid w:val="0031285C"/>
    <w:rsid w:val="00331CAD"/>
    <w:rsid w:val="00416832"/>
    <w:rsid w:val="004437F4"/>
    <w:rsid w:val="00447203"/>
    <w:rsid w:val="00447853"/>
    <w:rsid w:val="00450855"/>
    <w:rsid w:val="004615B9"/>
    <w:rsid w:val="00494AE1"/>
    <w:rsid w:val="004A2331"/>
    <w:rsid w:val="004B76F2"/>
    <w:rsid w:val="004D28A1"/>
    <w:rsid w:val="004D47E9"/>
    <w:rsid w:val="004E64B6"/>
    <w:rsid w:val="00506606"/>
    <w:rsid w:val="00514708"/>
    <w:rsid w:val="0052526C"/>
    <w:rsid w:val="00525F7F"/>
    <w:rsid w:val="0054686F"/>
    <w:rsid w:val="00552103"/>
    <w:rsid w:val="005717C6"/>
    <w:rsid w:val="00594E21"/>
    <w:rsid w:val="005B0C52"/>
    <w:rsid w:val="005C53EB"/>
    <w:rsid w:val="005D6564"/>
    <w:rsid w:val="00600E9A"/>
    <w:rsid w:val="00615C5D"/>
    <w:rsid w:val="006317A2"/>
    <w:rsid w:val="006B7938"/>
    <w:rsid w:val="006C4988"/>
    <w:rsid w:val="006D6E84"/>
    <w:rsid w:val="006E66AA"/>
    <w:rsid w:val="0072344A"/>
    <w:rsid w:val="007865D1"/>
    <w:rsid w:val="007A558F"/>
    <w:rsid w:val="007A678C"/>
    <w:rsid w:val="007B29F9"/>
    <w:rsid w:val="007B6B14"/>
    <w:rsid w:val="007E14D1"/>
    <w:rsid w:val="007E78B8"/>
    <w:rsid w:val="007F6655"/>
    <w:rsid w:val="0080013D"/>
    <w:rsid w:val="00806FFB"/>
    <w:rsid w:val="00845BCC"/>
    <w:rsid w:val="0087116E"/>
    <w:rsid w:val="0087199C"/>
    <w:rsid w:val="00884ADA"/>
    <w:rsid w:val="008A5DAC"/>
    <w:rsid w:val="008F0001"/>
    <w:rsid w:val="008F60E1"/>
    <w:rsid w:val="00900D4C"/>
    <w:rsid w:val="00913E09"/>
    <w:rsid w:val="00916556"/>
    <w:rsid w:val="00917E78"/>
    <w:rsid w:val="00972A6D"/>
    <w:rsid w:val="009769E8"/>
    <w:rsid w:val="009A575B"/>
    <w:rsid w:val="009B6D4F"/>
    <w:rsid w:val="009C3D06"/>
    <w:rsid w:val="009F34B0"/>
    <w:rsid w:val="00A265A8"/>
    <w:rsid w:val="00A37B0E"/>
    <w:rsid w:val="00A76630"/>
    <w:rsid w:val="00A80760"/>
    <w:rsid w:val="00A8155A"/>
    <w:rsid w:val="00A842A7"/>
    <w:rsid w:val="00A843E2"/>
    <w:rsid w:val="00A97304"/>
    <w:rsid w:val="00AA1C72"/>
    <w:rsid w:val="00AA2FCE"/>
    <w:rsid w:val="00AB2C11"/>
    <w:rsid w:val="00AD07CC"/>
    <w:rsid w:val="00B275EC"/>
    <w:rsid w:val="00B3451D"/>
    <w:rsid w:val="00B45934"/>
    <w:rsid w:val="00B53B8F"/>
    <w:rsid w:val="00BA6A34"/>
    <w:rsid w:val="00BB0F87"/>
    <w:rsid w:val="00BF2955"/>
    <w:rsid w:val="00C142C2"/>
    <w:rsid w:val="00C30B04"/>
    <w:rsid w:val="00C3624D"/>
    <w:rsid w:val="00C43015"/>
    <w:rsid w:val="00C47887"/>
    <w:rsid w:val="00C52406"/>
    <w:rsid w:val="00C55F77"/>
    <w:rsid w:val="00C60EC6"/>
    <w:rsid w:val="00C7058C"/>
    <w:rsid w:val="00C93F7A"/>
    <w:rsid w:val="00CA5FAC"/>
    <w:rsid w:val="00CB0DA3"/>
    <w:rsid w:val="00CC399F"/>
    <w:rsid w:val="00CE6F31"/>
    <w:rsid w:val="00D16538"/>
    <w:rsid w:val="00D47371"/>
    <w:rsid w:val="00D60F37"/>
    <w:rsid w:val="00D67165"/>
    <w:rsid w:val="00D72924"/>
    <w:rsid w:val="00D74505"/>
    <w:rsid w:val="00D7458F"/>
    <w:rsid w:val="00DA54C7"/>
    <w:rsid w:val="00DC6105"/>
    <w:rsid w:val="00DD3109"/>
    <w:rsid w:val="00E122FA"/>
    <w:rsid w:val="00E37CE8"/>
    <w:rsid w:val="00E50673"/>
    <w:rsid w:val="00E54DAB"/>
    <w:rsid w:val="00E86757"/>
    <w:rsid w:val="00E932C5"/>
    <w:rsid w:val="00EA4211"/>
    <w:rsid w:val="00EC26E9"/>
    <w:rsid w:val="00ED386E"/>
    <w:rsid w:val="00F22B02"/>
    <w:rsid w:val="00F249EF"/>
    <w:rsid w:val="00F41B69"/>
    <w:rsid w:val="00F47AB1"/>
    <w:rsid w:val="00F560FF"/>
    <w:rsid w:val="00F569FF"/>
    <w:rsid w:val="00F673B3"/>
    <w:rsid w:val="00F9429F"/>
    <w:rsid w:val="00FA4279"/>
    <w:rsid w:val="00FF476E"/>
    <w:rsid w:val="00FF52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3E4"/>
    <w:pPr>
      <w:tabs>
        <w:tab w:val="center" w:pos="4153"/>
        <w:tab w:val="right" w:pos="8306"/>
      </w:tabs>
      <w:snapToGrid w:val="0"/>
    </w:pPr>
    <w:rPr>
      <w:sz w:val="20"/>
      <w:szCs w:val="20"/>
    </w:rPr>
  </w:style>
  <w:style w:type="character" w:customStyle="1" w:styleId="a5">
    <w:name w:val="頁首 字元"/>
    <w:basedOn w:val="a0"/>
    <w:link w:val="a4"/>
    <w:uiPriority w:val="99"/>
    <w:rsid w:val="002623E4"/>
    <w:rPr>
      <w:rFonts w:ascii="Times New Roman" w:eastAsia="新細明體" w:hAnsi="Times New Roman" w:cs="Times New Roman"/>
      <w:sz w:val="20"/>
      <w:szCs w:val="20"/>
    </w:rPr>
  </w:style>
  <w:style w:type="paragraph" w:styleId="a6">
    <w:name w:val="footer"/>
    <w:basedOn w:val="a"/>
    <w:link w:val="a7"/>
    <w:uiPriority w:val="99"/>
    <w:unhideWhenUsed/>
    <w:rsid w:val="002623E4"/>
    <w:pPr>
      <w:tabs>
        <w:tab w:val="center" w:pos="4153"/>
        <w:tab w:val="right" w:pos="8306"/>
      </w:tabs>
      <w:snapToGrid w:val="0"/>
    </w:pPr>
    <w:rPr>
      <w:sz w:val="20"/>
      <w:szCs w:val="20"/>
    </w:rPr>
  </w:style>
  <w:style w:type="character" w:customStyle="1" w:styleId="a7">
    <w:name w:val="頁尾 字元"/>
    <w:basedOn w:val="a0"/>
    <w:link w:val="a6"/>
    <w:uiPriority w:val="99"/>
    <w:rsid w:val="002623E4"/>
    <w:rPr>
      <w:rFonts w:ascii="Times New Roman" w:eastAsia="新細明體" w:hAnsi="Times New Roman" w:cs="Times New Roman"/>
      <w:sz w:val="20"/>
      <w:szCs w:val="20"/>
    </w:rPr>
  </w:style>
  <w:style w:type="paragraph" w:styleId="a8">
    <w:name w:val="List Paragraph"/>
    <w:basedOn w:val="a"/>
    <w:uiPriority w:val="34"/>
    <w:qFormat/>
    <w:rsid w:val="00E932C5"/>
    <w:pPr>
      <w:ind w:leftChars="200" w:left="480"/>
    </w:pPr>
  </w:style>
  <w:style w:type="paragraph" w:styleId="a9">
    <w:name w:val="Balloon Text"/>
    <w:basedOn w:val="a"/>
    <w:link w:val="aa"/>
    <w:uiPriority w:val="99"/>
    <w:semiHidden/>
    <w:unhideWhenUsed/>
    <w:rsid w:val="00D745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5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3E4"/>
    <w:pPr>
      <w:tabs>
        <w:tab w:val="center" w:pos="4153"/>
        <w:tab w:val="right" w:pos="8306"/>
      </w:tabs>
      <w:snapToGrid w:val="0"/>
    </w:pPr>
    <w:rPr>
      <w:sz w:val="20"/>
      <w:szCs w:val="20"/>
    </w:rPr>
  </w:style>
  <w:style w:type="character" w:customStyle="1" w:styleId="a5">
    <w:name w:val="頁首 字元"/>
    <w:basedOn w:val="a0"/>
    <w:link w:val="a4"/>
    <w:uiPriority w:val="99"/>
    <w:rsid w:val="002623E4"/>
    <w:rPr>
      <w:rFonts w:ascii="Times New Roman" w:eastAsia="新細明體" w:hAnsi="Times New Roman" w:cs="Times New Roman"/>
      <w:sz w:val="20"/>
      <w:szCs w:val="20"/>
    </w:rPr>
  </w:style>
  <w:style w:type="paragraph" w:styleId="a6">
    <w:name w:val="footer"/>
    <w:basedOn w:val="a"/>
    <w:link w:val="a7"/>
    <w:uiPriority w:val="99"/>
    <w:unhideWhenUsed/>
    <w:rsid w:val="002623E4"/>
    <w:pPr>
      <w:tabs>
        <w:tab w:val="center" w:pos="4153"/>
        <w:tab w:val="right" w:pos="8306"/>
      </w:tabs>
      <w:snapToGrid w:val="0"/>
    </w:pPr>
    <w:rPr>
      <w:sz w:val="20"/>
      <w:szCs w:val="20"/>
    </w:rPr>
  </w:style>
  <w:style w:type="character" w:customStyle="1" w:styleId="a7">
    <w:name w:val="頁尾 字元"/>
    <w:basedOn w:val="a0"/>
    <w:link w:val="a6"/>
    <w:uiPriority w:val="99"/>
    <w:rsid w:val="002623E4"/>
    <w:rPr>
      <w:rFonts w:ascii="Times New Roman" w:eastAsia="新細明體" w:hAnsi="Times New Roman" w:cs="Times New Roman"/>
      <w:sz w:val="20"/>
      <w:szCs w:val="20"/>
    </w:rPr>
  </w:style>
  <w:style w:type="paragraph" w:styleId="a8">
    <w:name w:val="List Paragraph"/>
    <w:basedOn w:val="a"/>
    <w:uiPriority w:val="34"/>
    <w:qFormat/>
    <w:rsid w:val="00E932C5"/>
    <w:pPr>
      <w:ind w:leftChars="200" w:left="480"/>
    </w:pPr>
  </w:style>
  <w:style w:type="paragraph" w:styleId="a9">
    <w:name w:val="Balloon Text"/>
    <w:basedOn w:val="a"/>
    <w:link w:val="aa"/>
    <w:uiPriority w:val="99"/>
    <w:semiHidden/>
    <w:unhideWhenUsed/>
    <w:rsid w:val="00D745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5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2558">
      <w:bodyDiv w:val="1"/>
      <w:marLeft w:val="0"/>
      <w:marRight w:val="0"/>
      <w:marTop w:val="0"/>
      <w:marBottom w:val="0"/>
      <w:divBdr>
        <w:top w:val="none" w:sz="0" w:space="0" w:color="auto"/>
        <w:left w:val="none" w:sz="0" w:space="0" w:color="auto"/>
        <w:bottom w:val="none" w:sz="0" w:space="0" w:color="auto"/>
        <w:right w:val="none" w:sz="0" w:space="0" w:color="auto"/>
      </w:divBdr>
    </w:div>
    <w:div w:id="1300499741">
      <w:bodyDiv w:val="1"/>
      <w:marLeft w:val="0"/>
      <w:marRight w:val="0"/>
      <w:marTop w:val="0"/>
      <w:marBottom w:val="0"/>
      <w:divBdr>
        <w:top w:val="none" w:sz="0" w:space="0" w:color="auto"/>
        <w:left w:val="none" w:sz="0" w:space="0" w:color="auto"/>
        <w:bottom w:val="none" w:sz="0" w:space="0" w:color="auto"/>
        <w:right w:val="none" w:sz="0" w:space="0" w:color="auto"/>
      </w:divBdr>
    </w:div>
    <w:div w:id="199815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E522-2658-43BC-B477-139BC38D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613</Characters>
  <Application>Microsoft Office Word</Application>
  <DocSecurity>0</DocSecurity>
  <Lines>5</Lines>
  <Paragraphs>1</Paragraphs>
  <ScaleCrop>false</ScaleCrop>
  <Company>user</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陳佩琪</dc:creator>
  <cp:lastModifiedBy>計智豪</cp:lastModifiedBy>
  <cp:revision>2</cp:revision>
  <cp:lastPrinted>2014-12-25T02:24:00Z</cp:lastPrinted>
  <dcterms:created xsi:type="dcterms:W3CDTF">2017-09-14T06:50:00Z</dcterms:created>
  <dcterms:modified xsi:type="dcterms:W3CDTF">2017-09-14T06:50:00Z</dcterms:modified>
</cp:coreProperties>
</file>